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70C8" w14:textId="77777777" w:rsidR="00B03829" w:rsidRPr="00B03829" w:rsidRDefault="00B03829" w:rsidP="00B03829">
      <w:pPr>
        <w:pStyle w:val="gwp1207b173msonormal"/>
        <w:jc w:val="center"/>
        <w:rPr>
          <w:b/>
          <w:bCs/>
        </w:rPr>
      </w:pPr>
      <w:r w:rsidRPr="00B03829">
        <w:rPr>
          <w:rStyle w:val="gwp1207b173size"/>
          <w:rFonts w:eastAsiaTheme="majorEastAsia"/>
          <w:b/>
          <w:bCs/>
        </w:rPr>
        <w:t>Regulamin konkursowy</w:t>
      </w:r>
    </w:p>
    <w:p w14:paraId="4B6B6F51" w14:textId="77777777" w:rsidR="00B03829" w:rsidRDefault="00B03829" w:rsidP="00B03829">
      <w:pPr>
        <w:pStyle w:val="gwp1207b173msonormal"/>
        <w:jc w:val="center"/>
      </w:pPr>
      <w:r>
        <w:rPr>
          <w:rStyle w:val="gwp1207b173size"/>
          <w:rFonts w:eastAsiaTheme="majorEastAsia"/>
        </w:rPr>
        <w:t>na najpiękniejszy wieniec dożynkowy</w:t>
      </w:r>
    </w:p>
    <w:p w14:paraId="739A4BEB" w14:textId="77777777" w:rsidR="00B03829" w:rsidRDefault="00B03829" w:rsidP="00B03829">
      <w:pPr>
        <w:pStyle w:val="gwp1207b173msonormal"/>
        <w:jc w:val="center"/>
      </w:pPr>
      <w:r>
        <w:rPr>
          <w:rStyle w:val="gwp1207b173size"/>
          <w:rFonts w:eastAsiaTheme="majorEastAsia"/>
        </w:rPr>
        <w:t>na</w:t>
      </w:r>
      <w:r>
        <w:rPr>
          <w:rStyle w:val="gwp1207b173size"/>
          <w:rFonts w:eastAsiaTheme="majorEastAsia"/>
          <w:b/>
        </w:rPr>
        <w:t xml:space="preserve"> Dożynkach Diecezji Ełckiej w Okartowie</w:t>
      </w:r>
    </w:p>
    <w:p w14:paraId="015F59E1" w14:textId="77777777" w:rsidR="00B03829" w:rsidRDefault="00B03829" w:rsidP="00B03829">
      <w:pPr>
        <w:pStyle w:val="gwp1207b173msonormal"/>
        <w:jc w:val="center"/>
      </w:pPr>
      <w:r>
        <w:rPr>
          <w:rStyle w:val="gwp1207b173size"/>
          <w:rFonts w:eastAsiaTheme="majorEastAsia"/>
          <w:b/>
        </w:rPr>
        <w:t>„Z Maryją, Matką nadziei, dziękujemy Bogu za plony”</w:t>
      </w:r>
    </w:p>
    <w:p w14:paraId="3FA7C12B" w14:textId="549AE094" w:rsidR="00B03829" w:rsidRDefault="00B03829" w:rsidP="00B03829">
      <w:pPr>
        <w:pStyle w:val="gwp1207b173msonormal"/>
        <w:jc w:val="center"/>
      </w:pPr>
      <w:r>
        <w:rPr>
          <w:rStyle w:val="gwp1207b173size"/>
          <w:rFonts w:eastAsiaTheme="majorEastAsia"/>
        </w:rPr>
        <w:t>(6 września 2025 roku)</w:t>
      </w:r>
    </w:p>
    <w:p w14:paraId="21AA7247" w14:textId="77777777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  <w:b/>
          <w:bCs/>
        </w:rPr>
        <w:t>Organizatorzy</w:t>
      </w:r>
    </w:p>
    <w:p w14:paraId="22EED799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Wydział Duszpasterstwa Ogólnego Ełckiej Kurii Diecezjalnej</w:t>
      </w:r>
    </w:p>
    <w:p w14:paraId="3FD1DF33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Duszpasterstwo Rolników Diecezji Ełckiej</w:t>
      </w:r>
    </w:p>
    <w:p w14:paraId="6A89465F" w14:textId="0F5471D0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Gmina Orzysz</w:t>
      </w:r>
    </w:p>
    <w:p w14:paraId="33492FBF" w14:textId="2B0BE1BD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  <w:b/>
          <w:bCs/>
        </w:rPr>
        <w:t>Termin i miejsce konkursu</w:t>
      </w:r>
      <w:r>
        <w:rPr>
          <w:rStyle w:val="gwp1207b173size"/>
          <w:rFonts w:eastAsiaTheme="majorEastAsia"/>
        </w:rPr>
        <w:t>: 6 września 2025, Plac Celebry w Okartowie</w:t>
      </w:r>
    </w:p>
    <w:p w14:paraId="19B979CC" w14:textId="77777777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  <w:b/>
          <w:bCs/>
        </w:rPr>
        <w:t>Kategorie konkursowe</w:t>
      </w:r>
      <w:r>
        <w:rPr>
          <w:rStyle w:val="gwp1207b173size"/>
          <w:rFonts w:eastAsiaTheme="majorEastAsia"/>
        </w:rPr>
        <w:t>:</w:t>
      </w:r>
    </w:p>
    <w:p w14:paraId="7B823E8E" w14:textId="77777777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</w:rPr>
        <w:t xml:space="preserve">W konkursie wieńcowym dożynek diecezji ełckiej 2025 wprowadza się </w:t>
      </w:r>
      <w:r>
        <w:rPr>
          <w:sz w:val="28"/>
          <w:szCs w:val="28"/>
        </w:rPr>
        <w:br/>
      </w:r>
      <w:r>
        <w:rPr>
          <w:rStyle w:val="gwp1207b173size"/>
          <w:rFonts w:eastAsiaTheme="majorEastAsia"/>
        </w:rPr>
        <w:t>5 kategorii konkursowych:</w:t>
      </w:r>
    </w:p>
    <w:p w14:paraId="4EA6B74F" w14:textId="7BC42CFF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- wieniec dożynkowy tradycyjny – uwity wg</w:t>
      </w:r>
      <w:r>
        <w:rPr>
          <w:rStyle w:val="gwp1207b173size"/>
          <w:rFonts w:eastAsiaTheme="majorEastAsia"/>
        </w:rPr>
        <w:t>.</w:t>
      </w:r>
      <w:r>
        <w:rPr>
          <w:rStyle w:val="gwp1207b173size"/>
          <w:rFonts w:eastAsiaTheme="majorEastAsia"/>
        </w:rPr>
        <w:t xml:space="preserve"> lokalnej tradycji praktykowanej </w:t>
      </w:r>
      <w:r>
        <w:rPr>
          <w:sz w:val="28"/>
          <w:szCs w:val="28"/>
        </w:rPr>
        <w:br/>
      </w:r>
      <w:r>
        <w:rPr>
          <w:rStyle w:val="gwp1207b173size"/>
          <w:rFonts w:eastAsiaTheme="majorEastAsia"/>
        </w:rPr>
        <w:t>do 1939 roku;</w:t>
      </w:r>
    </w:p>
    <w:p w14:paraId="6CD336ED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- wiązanka żniwna („równianka”);</w:t>
      </w:r>
    </w:p>
    <w:p w14:paraId="7DEF0B25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- wieniec dożynkowy z elementami pobożności Eucharystycznej;</w:t>
      </w:r>
    </w:p>
    <w:p w14:paraId="568B7DC1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- wieniec dożynkowy z elementami pobożności Maryjnej;</w:t>
      </w:r>
    </w:p>
    <w:p w14:paraId="618EF419" w14:textId="68D31BF1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- wieniec dożynkowy nowoczesny (uwzględniający współczesne trendy).</w:t>
      </w:r>
    </w:p>
    <w:p w14:paraId="44375FD6" w14:textId="77777777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  <w:b/>
          <w:bCs/>
        </w:rPr>
        <w:t>Kryteria ocen</w:t>
      </w:r>
      <w:r>
        <w:rPr>
          <w:rStyle w:val="gwp1207b173size"/>
          <w:rFonts w:eastAsiaTheme="majorEastAsia"/>
        </w:rPr>
        <w:t>:</w:t>
      </w:r>
    </w:p>
    <w:p w14:paraId="1B647F25" w14:textId="05E3D874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</w:rPr>
        <w:t xml:space="preserve">Przy wykonywaniu </w:t>
      </w:r>
      <w:r>
        <w:rPr>
          <w:rStyle w:val="gwp1207b173size"/>
          <w:rFonts w:eastAsiaTheme="majorEastAsia"/>
          <w:b/>
        </w:rPr>
        <w:t>tradycyjnego wieńca</w:t>
      </w:r>
      <w:r>
        <w:rPr>
          <w:rStyle w:val="gwp1207b173size"/>
          <w:rFonts w:eastAsiaTheme="majorEastAsia"/>
        </w:rPr>
        <w:t xml:space="preserve"> nie powinny być używane zboża, owoce, warzywa i kwiaty nie występujące na terenie diecezji ełckiej przed 1939r. Niedopuszczalne jest używanie w tych kategoriach zdobnictwa i elementów konstrukcyjnych wykonanych z plastiku lub stalowych (np. stelaży z drutu lub prętów).</w:t>
      </w:r>
    </w:p>
    <w:p w14:paraId="796E5F37" w14:textId="10F37CD6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 xml:space="preserve">      Organizatorom konkursu szczególnie zależy na uchronieniu od zapomnienia dawnych, lokalnych tradycji wicia wieńców. W celu zaznajomienia się z dawnymi wzorami wieńców m. in. posłużyć może wydana w 2005 roku specjalnie przygotowywana broszura zawierająca opis dawnych tradycji żniwnych na Suwalszczyźnie, w tym również przykładowe wizerunki dawnych wieńców i wiązanek żniwnych.</w:t>
      </w:r>
    </w:p>
    <w:p w14:paraId="1A47CAB4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 </w:t>
      </w:r>
    </w:p>
    <w:p w14:paraId="4F380979" w14:textId="41044124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lastRenderedPageBreak/>
        <w:tab/>
        <w:t xml:space="preserve">W kategorii </w:t>
      </w:r>
      <w:r>
        <w:rPr>
          <w:rStyle w:val="gwp1207b173size"/>
          <w:rFonts w:eastAsiaTheme="majorEastAsia"/>
          <w:b/>
        </w:rPr>
        <w:t xml:space="preserve">wiązanka żniwna (równianka) </w:t>
      </w:r>
      <w:r>
        <w:rPr>
          <w:rStyle w:val="gwp1207b173size"/>
          <w:rFonts w:eastAsiaTheme="majorEastAsia"/>
        </w:rPr>
        <w:t xml:space="preserve">zaleca się nawiązanie do tradycyjnych form wiązanek </w:t>
      </w:r>
      <w:r>
        <w:rPr>
          <w:rStyle w:val="gwp1207b173size"/>
          <w:rFonts w:eastAsiaTheme="majorEastAsia"/>
        </w:rPr>
        <w:t>ż</w:t>
      </w:r>
      <w:r>
        <w:rPr>
          <w:rStyle w:val="gwp1207b173size"/>
          <w:rFonts w:eastAsiaTheme="majorEastAsia"/>
        </w:rPr>
        <w:t>niwnych.</w:t>
      </w:r>
    </w:p>
    <w:p w14:paraId="55A6570D" w14:textId="6808D50A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 xml:space="preserve"> W kategorii </w:t>
      </w:r>
      <w:r>
        <w:rPr>
          <w:rStyle w:val="gwp1207b173size"/>
          <w:rFonts w:eastAsiaTheme="majorEastAsia"/>
          <w:b/>
        </w:rPr>
        <w:t>wieniec dożynkowy z elementami pobożności Eucharystycznej i pobożności Maryjnej</w:t>
      </w:r>
      <w:r>
        <w:rPr>
          <w:rStyle w:val="gwp1207b173size"/>
          <w:rFonts w:eastAsiaTheme="majorEastAsia"/>
        </w:rPr>
        <w:t xml:space="preserve"> </w:t>
      </w:r>
      <w:r>
        <w:rPr>
          <w:rStyle w:val="gwp1207b173size"/>
          <w:rFonts w:eastAsiaTheme="majorEastAsia"/>
          <w:u w:val="single"/>
        </w:rPr>
        <w:t>zaleca się:</w:t>
      </w:r>
    </w:p>
    <w:p w14:paraId="69666756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- nawiązanie do tradycyjnych form pobożności lokalnej (obecnej na terenie własnej parafii od pokoleń, nawiązania do miejscowego kultu szczególnie popularnych świętych – w tym patronów parafii);</w:t>
      </w:r>
    </w:p>
    <w:p w14:paraId="18973160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 xml:space="preserve">- używania tylko zbóż i owoców uprawianych na terenie Polski – np. bez ryżu </w:t>
      </w:r>
      <w:r>
        <w:rPr>
          <w:sz w:val="28"/>
          <w:szCs w:val="28"/>
        </w:rPr>
        <w:br/>
      </w:r>
      <w:r>
        <w:rPr>
          <w:rStyle w:val="gwp1207b173size"/>
          <w:rFonts w:eastAsiaTheme="majorEastAsia"/>
        </w:rPr>
        <w:t>i owoców tropikalnych.</w:t>
      </w:r>
    </w:p>
    <w:p w14:paraId="7B4DEF43" w14:textId="77777777" w:rsidR="00B03829" w:rsidRDefault="00B03829" w:rsidP="00B03829">
      <w:pPr>
        <w:pStyle w:val="gwp1207b173msonormal"/>
        <w:ind w:firstLine="708"/>
        <w:jc w:val="both"/>
      </w:pPr>
      <w:r>
        <w:rPr>
          <w:rStyle w:val="gwp1207b173size"/>
          <w:rFonts w:eastAsiaTheme="majorEastAsia"/>
        </w:rPr>
        <w:t xml:space="preserve">Każdy z nich </w:t>
      </w:r>
      <w:r w:rsidRPr="00B03829">
        <w:rPr>
          <w:rStyle w:val="gwp1207b173size"/>
          <w:rFonts w:eastAsiaTheme="majorEastAsia"/>
        </w:rPr>
        <w:t xml:space="preserve">musi </w:t>
      </w:r>
      <w:r>
        <w:rPr>
          <w:rStyle w:val="gwp1207b173size"/>
          <w:rFonts w:eastAsiaTheme="majorEastAsia"/>
        </w:rPr>
        <w:t>posiadać następujące informacje:</w:t>
      </w:r>
    </w:p>
    <w:p w14:paraId="77E0D0CD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a/. do której kategorii wieniec zgłasza konkretna gmina lub parafia;</w:t>
      </w:r>
    </w:p>
    <w:p w14:paraId="06B7453B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b/. kto wykonał (imiennie, które sołectwo, która gmina lub parafia).</w:t>
      </w:r>
    </w:p>
    <w:p w14:paraId="3FE7AC8B" w14:textId="55ECFE68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 xml:space="preserve">Prosimy </w:t>
      </w:r>
      <w:r>
        <w:rPr>
          <w:rStyle w:val="gwp1207b173size"/>
          <w:rFonts w:eastAsiaTheme="majorEastAsia"/>
          <w:u w:val="single"/>
        </w:rPr>
        <w:t>wydrukować</w:t>
      </w:r>
      <w:r>
        <w:rPr>
          <w:rStyle w:val="gwp1207b173size"/>
          <w:rFonts w:eastAsiaTheme="majorEastAsia"/>
        </w:rPr>
        <w:t xml:space="preserve"> (względnie wypisać ręcznie) te informacje w formacie </w:t>
      </w:r>
      <w:r>
        <w:rPr>
          <w:sz w:val="28"/>
          <w:szCs w:val="28"/>
        </w:rPr>
        <w:br/>
      </w:r>
      <w:r>
        <w:rPr>
          <w:rStyle w:val="gwp1207b173size"/>
          <w:rFonts w:eastAsiaTheme="majorEastAsia"/>
        </w:rPr>
        <w:t>A-4 (najlepiej na grubym papierze) i trwale umieścić przy przedniej części eksponatu; tak jednak, by ta informacja nie zasłaniała wieńca lub wiązanki.</w:t>
      </w:r>
      <w:r>
        <w:rPr>
          <w:rStyle w:val="gwp1207b173size"/>
          <w:rFonts w:eastAsiaTheme="majorEastAsia"/>
        </w:rPr>
        <w:t xml:space="preserve"> </w:t>
      </w:r>
      <w:r>
        <w:rPr>
          <w:rStyle w:val="gwp1207b173size"/>
          <w:rFonts w:eastAsiaTheme="majorEastAsia"/>
        </w:rPr>
        <w:t>Do dostarczonych  wieńców organizatorzy dołączą numery.</w:t>
      </w:r>
    </w:p>
    <w:p w14:paraId="01AFCF8C" w14:textId="30064245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 </w:t>
      </w:r>
      <w:r>
        <w:rPr>
          <w:rStyle w:val="gwp1207b173size"/>
          <w:rFonts w:eastAsiaTheme="majorEastAsia"/>
        </w:rPr>
        <w:tab/>
      </w:r>
      <w:r>
        <w:rPr>
          <w:rStyle w:val="gwp1207b173size"/>
          <w:rFonts w:eastAsiaTheme="majorEastAsia"/>
        </w:rPr>
        <w:t>Twórcom wieńców zostaną przyznane nagrody i symboliczne wyróżnienia.</w:t>
      </w:r>
    </w:p>
    <w:p w14:paraId="05401AD8" w14:textId="7FE8C5CD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ab/>
      </w:r>
      <w:r>
        <w:rPr>
          <w:rStyle w:val="gwp1207b173size"/>
          <w:rFonts w:eastAsiaTheme="majorEastAsia"/>
          <w:b/>
          <w:bCs/>
        </w:rPr>
        <w:t>Komisja konkursowa</w:t>
      </w:r>
    </w:p>
    <w:p w14:paraId="075283F3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 xml:space="preserve">      </w:t>
      </w:r>
      <w:r>
        <w:rPr>
          <w:rStyle w:val="gwp1207b173size"/>
          <w:rFonts w:eastAsiaTheme="majorEastAsia"/>
        </w:rPr>
        <w:tab/>
        <w:t xml:space="preserve">Oceny wieńców dożynkowych dokona komisja powołana </w:t>
      </w:r>
      <w:r>
        <w:rPr>
          <w:sz w:val="28"/>
          <w:szCs w:val="28"/>
        </w:rPr>
        <w:br/>
      </w:r>
      <w:r>
        <w:rPr>
          <w:rStyle w:val="gwp1207b173size"/>
          <w:rFonts w:eastAsiaTheme="majorEastAsia"/>
        </w:rPr>
        <w:t xml:space="preserve">przez organizatora dożynek diecezji ełckiej. Decyzja Komisji jest ostateczna </w:t>
      </w:r>
      <w:r>
        <w:rPr>
          <w:sz w:val="28"/>
          <w:szCs w:val="28"/>
        </w:rPr>
        <w:br/>
      </w:r>
      <w:r>
        <w:rPr>
          <w:rStyle w:val="gwp1207b173size"/>
          <w:rFonts w:eastAsiaTheme="majorEastAsia"/>
        </w:rPr>
        <w:t>i nie przysługuje od niej odwołanie. Komisja sporządzi protokół z oceny wieńców.</w:t>
      </w:r>
    </w:p>
    <w:p w14:paraId="2C95CFE2" w14:textId="1FF94A80" w:rsidR="00B03829" w:rsidRP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> </w:t>
      </w:r>
      <w:r>
        <w:rPr>
          <w:rStyle w:val="gwp1207b173size"/>
          <w:rFonts w:eastAsiaTheme="majorEastAsia"/>
        </w:rPr>
        <w:tab/>
      </w:r>
      <w:r w:rsidRPr="00B03829">
        <w:rPr>
          <w:rStyle w:val="gwp1207b173size"/>
          <w:rFonts w:eastAsiaTheme="majorEastAsia"/>
          <w:b/>
          <w:bCs/>
        </w:rPr>
        <w:t>Warunki uczestnictwa</w:t>
      </w:r>
    </w:p>
    <w:p w14:paraId="734AB04E" w14:textId="31FD50E0" w:rsidR="00B03829" w:rsidRPr="00B03829" w:rsidRDefault="00B03829" w:rsidP="00B03829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B03829">
        <w:rPr>
          <w:rStyle w:val="gwp1207b173size"/>
          <w:rFonts w:ascii="Times New Roman" w:hAnsi="Times New Roman" w:cs="Times New Roman"/>
          <w:b/>
          <w:bCs/>
          <w:sz w:val="24"/>
          <w:szCs w:val="24"/>
        </w:rPr>
        <w:tab/>
      </w:r>
      <w:r w:rsidRPr="00B03829">
        <w:rPr>
          <w:rStyle w:val="gwp1207b173size"/>
          <w:rFonts w:ascii="Times New Roman" w:hAnsi="Times New Roman" w:cs="Times New Roman"/>
          <w:sz w:val="24"/>
          <w:szCs w:val="24"/>
        </w:rPr>
        <w:t xml:space="preserve">W konkursie uczestniczą wieńce dożynkowe przygotowane przez parafie, sołectwa, Koła Gospodyń Wiejskich lub inne stowarzyszenia. Warunkiem uzyskania nominowanego do nagrody miejsca w konkursie jest telefoniczne lub e-mailowe zgłoszenie wieńca do konkursu w nieprzekraczalnym terminie </w:t>
      </w:r>
      <w:r w:rsidRPr="00B03829">
        <w:rPr>
          <w:rStyle w:val="gwp1207b173size"/>
          <w:rFonts w:ascii="Times New Roman" w:hAnsi="Times New Roman" w:cs="Times New Roman"/>
          <w:b/>
          <w:bCs/>
          <w:sz w:val="24"/>
          <w:szCs w:val="24"/>
        </w:rPr>
        <w:t>do dnia 31 sierpnia 2025 roku</w:t>
      </w:r>
      <w:r w:rsidRPr="00B03829">
        <w:rPr>
          <w:rStyle w:val="gwp1207b173size"/>
          <w:rFonts w:ascii="Times New Roman" w:hAnsi="Times New Roman" w:cs="Times New Roman"/>
          <w:sz w:val="24"/>
          <w:szCs w:val="24"/>
        </w:rPr>
        <w:t xml:space="preserve">. Dane kontaktowe: Urząd Miasta Orzysz </w:t>
      </w:r>
      <w:r w:rsidRPr="00B03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 Rynek 3, 12-250 Orzysz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B038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el.</w:t>
      </w:r>
      <w:r w:rsidRPr="00B038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: +48 87 30 70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B038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930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 e-mail</w:t>
      </w:r>
      <w:r w:rsidRPr="00B038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: </w:t>
      </w:r>
      <w:hyperlink r:id="rId4" w:history="1">
        <w:r w:rsidRPr="00B038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um@orzysz.pl</w:t>
        </w:r>
      </w:hyperlink>
      <w:r w:rsidRPr="00B038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086544" w14:textId="77777777" w:rsidR="00B03829" w:rsidRDefault="00B03829" w:rsidP="00B03829">
      <w:pPr>
        <w:pStyle w:val="gwp1207b173msonormal"/>
        <w:jc w:val="both"/>
      </w:pPr>
      <w:r>
        <w:rPr>
          <w:rStyle w:val="gwp1207b173size"/>
          <w:rFonts w:eastAsiaTheme="majorEastAsia"/>
        </w:rPr>
        <w:tab/>
        <w:t>Wieńce należy dostarczyć do Okartowa (przed główne wejście do kościoła parafialnego) dnia 6 września br. do godz. 10.30.</w:t>
      </w:r>
    </w:p>
    <w:p w14:paraId="278365DB" w14:textId="77777777" w:rsidR="00B21435" w:rsidRDefault="00B21435"/>
    <w:sectPr w:rsidR="00B2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5"/>
    <w:rsid w:val="005833AC"/>
    <w:rsid w:val="00694E4B"/>
    <w:rsid w:val="00B03829"/>
    <w:rsid w:val="00B14EBD"/>
    <w:rsid w:val="00B21435"/>
    <w:rsid w:val="00E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CDD6"/>
  <w15:chartTrackingRefBased/>
  <w15:docId w15:val="{FB3EBBF0-7791-42FA-82B6-B2B23A8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2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2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2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2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2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2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2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2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22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2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2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2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285"/>
    <w:rPr>
      <w:b/>
      <w:bCs/>
      <w:smallCaps/>
      <w:color w:val="2F5496" w:themeColor="accent1" w:themeShade="BF"/>
      <w:spacing w:val="5"/>
    </w:rPr>
  </w:style>
  <w:style w:type="paragraph" w:customStyle="1" w:styleId="gwp1207b173msonormal">
    <w:name w:val="gwp1207b173_msonormal"/>
    <w:basedOn w:val="Normalny"/>
    <w:rsid w:val="00B0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gwp1207b173size">
    <w:name w:val="gwp1207b173_size"/>
    <w:basedOn w:val="Domylnaczcionkaakapitu"/>
    <w:rsid w:val="00B0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@orzy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2025-08-21T07:20:00Z</dcterms:created>
  <dcterms:modified xsi:type="dcterms:W3CDTF">2025-08-21T07:26:00Z</dcterms:modified>
</cp:coreProperties>
</file>